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DAE3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A81137">
        <w:rPr>
          <w:rFonts w:ascii="Arial" w:hAnsi="Arial" w:cs="Arial"/>
        </w:rPr>
        <w:t>6</w:t>
      </w:r>
      <w:r w:rsidR="00DE184F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08370FB5" w14:textId="77777777" w:rsidR="0003500A" w:rsidRDefault="0003500A" w:rsidP="00394AC3">
      <w:pPr>
        <w:rPr>
          <w:rFonts w:cs="Times New Roman"/>
          <w:color w:val="000000"/>
        </w:rPr>
      </w:pPr>
    </w:p>
    <w:p w14:paraId="4362530B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696" w:type="dxa"/>
        <w:tblLayout w:type="fixed"/>
        <w:tblLook w:val="04A0" w:firstRow="1" w:lastRow="0" w:firstColumn="1" w:lastColumn="0" w:noHBand="0" w:noVBand="1"/>
      </w:tblPr>
      <w:tblGrid>
        <w:gridCol w:w="2891"/>
        <w:gridCol w:w="7805"/>
      </w:tblGrid>
      <w:tr w:rsidR="00394AC3" w:rsidRPr="00AC4E6C" w14:paraId="4891456D" w14:textId="77777777">
        <w:trPr>
          <w:trHeight w:val="604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18A0FE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E4FB81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AF0FB2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630B02EB" w14:textId="77777777">
        <w:trPr>
          <w:trHeight w:val="2760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3DF8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E5315A0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Emphasizing use of non-fic</w:t>
            </w:r>
            <w:r w:rsidR="00C00238">
              <w:rPr>
                <w:rFonts w:ascii="Arial" w:hAnsi="Arial" w:cs="Arial"/>
                <w:sz w:val="20"/>
                <w:szCs w:val="20"/>
              </w:rPr>
              <w:t>tion text (Introduction to ELA, page 2</w:t>
            </w:r>
            <w:r w:rsidRPr="00A811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71A6B7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 xml:space="preserve">Recognizing the development of point of view 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and purpose </w:t>
            </w:r>
            <w:r w:rsidRPr="00A81137">
              <w:rPr>
                <w:rFonts w:ascii="Arial" w:hAnsi="Arial" w:cs="Arial"/>
                <w:sz w:val="20"/>
                <w:szCs w:val="20"/>
              </w:rPr>
              <w:t>throughout 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(CC.</w:t>
            </w:r>
            <w:r w:rsidR="007C627D">
              <w:rPr>
                <w:rFonts w:ascii="Arial" w:hAnsi="Arial" w:cs="Arial"/>
                <w:sz w:val="20"/>
                <w:szCs w:val="20"/>
              </w:rPr>
              <w:t xml:space="preserve">1.2.6.D) 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 (CC.1.2.6.E) </w:t>
            </w:r>
            <w:r w:rsidR="007C627D">
              <w:rPr>
                <w:rFonts w:ascii="Arial" w:hAnsi="Arial" w:cs="Arial"/>
                <w:sz w:val="20"/>
                <w:szCs w:val="20"/>
              </w:rPr>
              <w:t>(CC.1.3.6.D)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 (CC.1.3.6.E)</w:t>
            </w:r>
          </w:p>
          <w:p w14:paraId="2715A39B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Comparing approaches to theme and topic presented in various texts (CC.</w:t>
            </w:r>
            <w:r w:rsidR="007C627D">
              <w:rPr>
                <w:rFonts w:ascii="Arial" w:hAnsi="Arial" w:cs="Arial"/>
                <w:sz w:val="20"/>
                <w:szCs w:val="20"/>
              </w:rPr>
              <w:t>1.3.6.</w:t>
            </w:r>
            <w:r w:rsidR="00C00238">
              <w:rPr>
                <w:rFonts w:ascii="Arial" w:hAnsi="Arial" w:cs="Arial"/>
                <w:sz w:val="20"/>
                <w:szCs w:val="20"/>
              </w:rPr>
              <w:t>H</w:t>
            </w:r>
            <w:r w:rsidR="007C62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324515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Analyzing perceptions of text in print versus multi-media format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(CC.</w:t>
            </w:r>
            <w:r w:rsidR="007C627D">
              <w:rPr>
                <w:rFonts w:ascii="Arial" w:hAnsi="Arial" w:cs="Arial"/>
                <w:sz w:val="20"/>
                <w:szCs w:val="20"/>
              </w:rPr>
              <w:t>1.2.6.G) (CC.1.3.6.G)</w:t>
            </w:r>
          </w:p>
          <w:p w14:paraId="1790ECF4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Developing an analysis of an argument and how it is supported with evidence (CC.</w:t>
            </w:r>
            <w:r w:rsidR="007C627D">
              <w:rPr>
                <w:rFonts w:ascii="Arial" w:hAnsi="Arial" w:cs="Arial"/>
                <w:sz w:val="20"/>
                <w:szCs w:val="20"/>
              </w:rPr>
              <w:t>1.2.6.H)</w:t>
            </w:r>
          </w:p>
          <w:p w14:paraId="2DDF1A91" w14:textId="77777777" w:rsidR="00394AC3" w:rsidRPr="00A81137" w:rsidRDefault="00A81137" w:rsidP="0086119A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349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Comparing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 two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authors</w:t>
            </w:r>
            <w:r w:rsidR="00C00238">
              <w:rPr>
                <w:rFonts w:ascii="Arial" w:hAnsi="Arial" w:cs="Arial"/>
                <w:sz w:val="20"/>
                <w:szCs w:val="20"/>
              </w:rPr>
              <w:t>’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perspective</w:t>
            </w:r>
            <w:r w:rsidR="00C00238">
              <w:rPr>
                <w:rFonts w:ascii="Arial" w:hAnsi="Arial" w:cs="Arial"/>
                <w:sz w:val="20"/>
                <w:szCs w:val="20"/>
              </w:rPr>
              <w:t>’s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on the same topic (CC.</w:t>
            </w:r>
            <w:r w:rsidR="007C627D">
              <w:rPr>
                <w:rFonts w:ascii="Arial" w:hAnsi="Arial" w:cs="Arial"/>
                <w:sz w:val="20"/>
                <w:szCs w:val="20"/>
              </w:rPr>
              <w:t>1.2.6.I) (CC.1.3.6.H)</w:t>
            </w:r>
          </w:p>
        </w:tc>
      </w:tr>
      <w:tr w:rsidR="00394AC3" w:rsidRPr="00AC4E6C" w14:paraId="05E56D2B" w14:textId="77777777">
        <w:trPr>
          <w:trHeight w:val="1569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CDD5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09443C4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Using multiple strategies to determine meaning of unknown words (CC.</w:t>
            </w:r>
            <w:r w:rsidR="004E47E9">
              <w:rPr>
                <w:rFonts w:ascii="Arial" w:hAnsi="Arial" w:cs="Arial"/>
                <w:sz w:val="20"/>
                <w:szCs w:val="20"/>
              </w:rPr>
              <w:t>1.2.6.K) (CC.1.</w:t>
            </w:r>
            <w:r w:rsidR="002826BA">
              <w:rPr>
                <w:rFonts w:ascii="Arial" w:hAnsi="Arial" w:cs="Arial"/>
                <w:sz w:val="20"/>
                <w:szCs w:val="20"/>
              </w:rPr>
              <w:t>2.6.J) (CC.1.3.6.J)</w:t>
            </w:r>
          </w:p>
          <w:p w14:paraId="52F87272" w14:textId="77777777" w:rsidR="00A81137" w:rsidRPr="002826BA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Understanding how relationships between words affect meaning (CC.</w:t>
            </w:r>
            <w:r w:rsidR="002826BA">
              <w:rPr>
                <w:rFonts w:ascii="Arial" w:hAnsi="Arial" w:cs="Arial"/>
                <w:sz w:val="20"/>
                <w:szCs w:val="20"/>
              </w:rPr>
              <w:t>1.2.6.K)</w:t>
            </w:r>
          </w:p>
          <w:p w14:paraId="204B5AC1" w14:textId="77777777" w:rsidR="00394AC3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Emphasizing the impact of figurative language and nuances on meaning (CC.</w:t>
            </w:r>
            <w:r w:rsidR="004E47E9">
              <w:rPr>
                <w:rFonts w:ascii="Arial" w:hAnsi="Arial" w:cs="Arial"/>
                <w:sz w:val="20"/>
                <w:szCs w:val="20"/>
              </w:rPr>
              <w:t>1.2.6.F)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 (CC.1.3.6.F)</w:t>
            </w:r>
          </w:p>
        </w:tc>
      </w:tr>
      <w:tr w:rsidR="00394AC3" w:rsidRPr="00AC4E6C" w14:paraId="2C8E162B" w14:textId="77777777">
        <w:trPr>
          <w:trHeight w:val="43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AFE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BFF4F33" w14:textId="77777777" w:rsidR="00394AC3" w:rsidRPr="00A81137" w:rsidRDefault="00A81137" w:rsidP="0086119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4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Focusing on accuracy, expression, and rate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 (CC.1.2.6.L)</w:t>
            </w:r>
          </w:p>
        </w:tc>
      </w:tr>
      <w:tr w:rsidR="00394AC3" w:rsidRPr="00AC4E6C" w14:paraId="4C23D1FD" w14:textId="77777777">
        <w:trPr>
          <w:trHeight w:val="984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43C4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19358F5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6C9E8D5" w14:textId="77777777" w:rsidR="00A81137" w:rsidRPr="00A81137" w:rsidRDefault="00A81137" w:rsidP="0086119A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Using technology tools/digital resources to publish 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(CC.</w:t>
            </w:r>
            <w:r w:rsidR="004E47E9">
              <w:rPr>
                <w:rFonts w:ascii="Arial" w:hAnsi="Arial" w:cs="Arial"/>
                <w:sz w:val="20"/>
                <w:szCs w:val="20"/>
              </w:rPr>
              <w:t>1.4.6.U)</w:t>
            </w:r>
          </w:p>
          <w:p w14:paraId="7AF60B7E" w14:textId="77777777" w:rsidR="00394AC3" w:rsidRPr="00A81137" w:rsidRDefault="00A81137" w:rsidP="0086119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4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Providing writing activities that require varied time frames for completion (CC.</w:t>
            </w:r>
            <w:r w:rsidR="002826BA">
              <w:rPr>
                <w:rFonts w:ascii="Arial" w:hAnsi="Arial" w:cs="Arial"/>
                <w:sz w:val="20"/>
                <w:szCs w:val="20"/>
              </w:rPr>
              <w:t>1.4.6.X)</w:t>
            </w:r>
          </w:p>
        </w:tc>
      </w:tr>
      <w:tr w:rsidR="00394AC3" w:rsidRPr="00AC4E6C" w14:paraId="0E736689" w14:textId="77777777">
        <w:trPr>
          <w:trHeight w:val="106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C26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09EE8E7" w14:textId="77777777" w:rsidR="00A81137" w:rsidRPr="00A81137" w:rsidRDefault="002826BA" w:rsidP="0086119A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81137" w:rsidRPr="00A81137">
              <w:rPr>
                <w:rFonts w:ascii="Arial" w:hAnsi="Arial" w:cs="Arial"/>
                <w:sz w:val="20"/>
                <w:szCs w:val="20"/>
              </w:rPr>
              <w:t xml:space="preserve">eflecting upon literary and informational text to provide evidence </w:t>
            </w:r>
            <w:r w:rsidR="004E47E9">
              <w:rPr>
                <w:rFonts w:ascii="Arial" w:hAnsi="Arial" w:cs="Arial"/>
                <w:sz w:val="20"/>
                <w:szCs w:val="20"/>
              </w:rPr>
              <w:t>(CC.1.2.6.B)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(CC.</w:t>
            </w:r>
            <w:r>
              <w:rPr>
                <w:rFonts w:ascii="Arial" w:hAnsi="Arial" w:cs="Arial"/>
                <w:sz w:val="20"/>
                <w:szCs w:val="20"/>
              </w:rPr>
              <w:t>1.3.6.B)</w:t>
            </w:r>
          </w:p>
          <w:p w14:paraId="5B59B1D2" w14:textId="77777777" w:rsidR="00A81137" w:rsidRPr="00A81137" w:rsidRDefault="00A81137" w:rsidP="0086119A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Assessing credibility of research sources (CC.</w:t>
            </w:r>
            <w:r w:rsidR="004E47E9">
              <w:rPr>
                <w:rFonts w:ascii="Arial" w:hAnsi="Arial" w:cs="Arial"/>
                <w:sz w:val="20"/>
                <w:szCs w:val="20"/>
              </w:rPr>
              <w:t>1.4.6.W)</w:t>
            </w:r>
          </w:p>
          <w:p w14:paraId="1B079F35" w14:textId="77777777" w:rsidR="00394AC3" w:rsidRPr="00A81137" w:rsidRDefault="00A81137" w:rsidP="0086119A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Examining arguments and claims made in text (CC.</w:t>
            </w:r>
            <w:r w:rsidR="004E47E9">
              <w:rPr>
                <w:rFonts w:ascii="Arial" w:hAnsi="Arial" w:cs="Arial"/>
                <w:sz w:val="20"/>
                <w:szCs w:val="20"/>
              </w:rPr>
              <w:t>1.</w:t>
            </w:r>
            <w:r w:rsidR="002826BA">
              <w:rPr>
                <w:rFonts w:ascii="Arial" w:hAnsi="Arial" w:cs="Arial"/>
                <w:sz w:val="20"/>
                <w:szCs w:val="20"/>
              </w:rPr>
              <w:t>2.6.H</w:t>
            </w:r>
            <w:r w:rsidR="004E47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625C8C83" w14:textId="77777777">
        <w:trPr>
          <w:trHeight w:val="160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44A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9246F73" w14:textId="77777777" w:rsidR="00A81137" w:rsidRPr="00A81137" w:rsidRDefault="00A81137" w:rsidP="0086119A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Participating in frequent collaborative discussions with diverse partners (CC.</w:t>
            </w:r>
            <w:r w:rsidR="00391383">
              <w:rPr>
                <w:rFonts w:ascii="Arial" w:hAnsi="Arial" w:cs="Arial"/>
                <w:sz w:val="20"/>
                <w:szCs w:val="20"/>
              </w:rPr>
              <w:t>1.4.6.T) (CC.1.5.6.A)</w:t>
            </w:r>
          </w:p>
          <w:p w14:paraId="55D45715" w14:textId="77777777" w:rsidR="00A81137" w:rsidRPr="002826BA" w:rsidRDefault="00A81137" w:rsidP="0086119A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Posing specific questions that contribute to or enhance group discussions (CC.</w:t>
            </w:r>
            <w:r w:rsidR="002826BA">
              <w:rPr>
                <w:rFonts w:ascii="Arial" w:hAnsi="Arial" w:cs="Arial"/>
                <w:sz w:val="20"/>
                <w:szCs w:val="20"/>
              </w:rPr>
              <w:t>1.5.6.A)</w:t>
            </w:r>
          </w:p>
          <w:p w14:paraId="4E1DA555" w14:textId="77777777" w:rsidR="00394AC3" w:rsidRPr="00A81137" w:rsidRDefault="00A81137" w:rsidP="0086119A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Synthesizing information from various media sources to 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its contribution to a topic of study (CC.</w:t>
            </w:r>
            <w:r w:rsidR="00391383">
              <w:rPr>
                <w:rFonts w:ascii="Arial" w:hAnsi="Arial" w:cs="Arial"/>
                <w:sz w:val="20"/>
                <w:szCs w:val="20"/>
              </w:rPr>
              <w:t>1.5.6.B)</w:t>
            </w:r>
          </w:p>
        </w:tc>
      </w:tr>
      <w:tr w:rsidR="00394AC3" w:rsidRPr="00AC4E6C" w14:paraId="5CE9D319" w14:textId="77777777">
        <w:trPr>
          <w:trHeight w:val="133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673E" w14:textId="77777777" w:rsidR="00394AC3" w:rsidRPr="00A81137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4C906D58" w14:textId="77777777" w:rsidR="00394AC3" w:rsidRPr="00A81137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BBFAF2B" w14:textId="77777777" w:rsidR="00A81137" w:rsidRPr="002826BA" w:rsidRDefault="00A81137" w:rsidP="0086119A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Foundational grammar should be taught in the context of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 reading, writing, and speaking (CC.1.4.6.F) (CC.1.4.6.L) (CC.1.4.6.R) (CC.1.5.6.G)</w:t>
            </w:r>
          </w:p>
          <w:p w14:paraId="63AFFB88" w14:textId="77777777" w:rsidR="00A81137" w:rsidRPr="002826BA" w:rsidRDefault="00A81137" w:rsidP="0086119A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Using pronouns to ensure proper case and eliminate vagueness (CC</w:t>
            </w:r>
            <w:r w:rsidR="00CF12A6">
              <w:rPr>
                <w:rFonts w:ascii="Arial" w:hAnsi="Arial" w:cs="Arial"/>
                <w:sz w:val="20"/>
                <w:szCs w:val="20"/>
              </w:rPr>
              <w:t>.1.5.5.G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151745C" w14:textId="77777777" w:rsidR="000C3A88" w:rsidRPr="002826BA" w:rsidRDefault="00A81137" w:rsidP="0086119A">
            <w:pPr>
              <w:pStyle w:val="ListParagraph"/>
              <w:numPr>
                <w:ilvl w:val="0"/>
                <w:numId w:val="5"/>
              </w:numPr>
              <w:spacing w:line="244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Using intensive pronouns and recognizing shifts in pronoun number and person (CC.</w:t>
            </w:r>
            <w:r w:rsidR="002826BA">
              <w:rPr>
                <w:rFonts w:ascii="Arial" w:hAnsi="Arial" w:cs="Arial"/>
                <w:sz w:val="20"/>
                <w:szCs w:val="20"/>
              </w:rPr>
              <w:t>1.4.6.F) (CC.1.4.6.L) (CC.1.4.6.R) (See Assessment Anchors EO6.D.1)</w:t>
            </w:r>
          </w:p>
        </w:tc>
      </w:tr>
      <w:tr w:rsidR="00394AC3" w:rsidRPr="00AC4E6C" w14:paraId="220361D7" w14:textId="77777777">
        <w:trPr>
          <w:trHeight w:val="786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115452A8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AF3B213" w14:textId="77777777" w:rsidR="00394AC3" w:rsidRPr="00A81137" w:rsidRDefault="00A81137" w:rsidP="0086119A">
            <w:pPr>
              <w:pStyle w:val="ListParagraph"/>
              <w:numPr>
                <w:ilvl w:val="0"/>
                <w:numId w:val="6"/>
              </w:numPr>
              <w:spacing w:line="29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Using keyboarding skills to produce a 3-page piece of writing in a single sitting (CC.</w:t>
            </w:r>
            <w:r w:rsidR="00391383">
              <w:rPr>
                <w:rFonts w:ascii="Arial" w:hAnsi="Arial" w:cs="Arial"/>
                <w:sz w:val="20"/>
                <w:szCs w:val="20"/>
              </w:rPr>
              <w:t>1.4.6.U)</w:t>
            </w:r>
          </w:p>
        </w:tc>
      </w:tr>
    </w:tbl>
    <w:p w14:paraId="76CD2DF9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9895" w14:textId="77777777" w:rsidR="00AC21D9" w:rsidRDefault="00AC21D9" w:rsidP="00530AEC">
      <w:r>
        <w:separator/>
      </w:r>
    </w:p>
  </w:endnote>
  <w:endnote w:type="continuationSeparator" w:id="0">
    <w:p w14:paraId="32A0770B" w14:textId="77777777" w:rsidR="00AC21D9" w:rsidRDefault="00AC21D9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3940" w14:textId="69EC6B71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CF12A6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765FCD">
      <w:rPr>
        <w:rFonts w:ascii="Arial" w:hAnsi="Arial" w:cs="Arial"/>
        <w:b/>
        <w:sz w:val="18"/>
        <w:szCs w:val="18"/>
      </w:rPr>
      <w:t>.</w:t>
    </w:r>
  </w:p>
  <w:p w14:paraId="037E06C6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14D68817" w14:textId="77777777" w:rsidR="00530AEC" w:rsidRPr="00530AEC" w:rsidRDefault="00CF12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F0B10" w14:textId="77777777" w:rsidR="00AC21D9" w:rsidRDefault="00AC21D9" w:rsidP="00530AEC">
      <w:r>
        <w:separator/>
      </w:r>
    </w:p>
  </w:footnote>
  <w:footnote w:type="continuationSeparator" w:id="0">
    <w:p w14:paraId="0448EB47" w14:textId="77777777" w:rsidR="00AC21D9" w:rsidRDefault="00AC21D9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171"/>
    <w:multiLevelType w:val="hybridMultilevel"/>
    <w:tmpl w:val="DDDE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35B"/>
    <w:multiLevelType w:val="hybridMultilevel"/>
    <w:tmpl w:val="066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3BE2"/>
    <w:multiLevelType w:val="hybridMultilevel"/>
    <w:tmpl w:val="C1CC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347B"/>
    <w:multiLevelType w:val="hybridMultilevel"/>
    <w:tmpl w:val="FD0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4C6F"/>
    <w:multiLevelType w:val="hybridMultilevel"/>
    <w:tmpl w:val="ED8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3500A"/>
    <w:rsid w:val="000C3A88"/>
    <w:rsid w:val="001E4516"/>
    <w:rsid w:val="00200534"/>
    <w:rsid w:val="00234AB1"/>
    <w:rsid w:val="002826BA"/>
    <w:rsid w:val="00391383"/>
    <w:rsid w:val="00392EFF"/>
    <w:rsid w:val="00394AC3"/>
    <w:rsid w:val="003D2048"/>
    <w:rsid w:val="004E47E9"/>
    <w:rsid w:val="00530AEC"/>
    <w:rsid w:val="006F3280"/>
    <w:rsid w:val="00765FCD"/>
    <w:rsid w:val="007B2C48"/>
    <w:rsid w:val="007C627D"/>
    <w:rsid w:val="0086119A"/>
    <w:rsid w:val="00894E24"/>
    <w:rsid w:val="00947352"/>
    <w:rsid w:val="00A0147E"/>
    <w:rsid w:val="00A42F4B"/>
    <w:rsid w:val="00A81137"/>
    <w:rsid w:val="00A903DF"/>
    <w:rsid w:val="00AB019C"/>
    <w:rsid w:val="00AC21D9"/>
    <w:rsid w:val="00AC4E6C"/>
    <w:rsid w:val="00AD1659"/>
    <w:rsid w:val="00AF0FB2"/>
    <w:rsid w:val="00B068BF"/>
    <w:rsid w:val="00B77482"/>
    <w:rsid w:val="00B85600"/>
    <w:rsid w:val="00BE4408"/>
    <w:rsid w:val="00C00238"/>
    <w:rsid w:val="00C15EF8"/>
    <w:rsid w:val="00CF12A6"/>
    <w:rsid w:val="00DD2DFA"/>
    <w:rsid w:val="00DE184F"/>
    <w:rsid w:val="00EA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C6DD68"/>
  <w15:docId w15:val="{4DD1F954-0E65-4969-AA4E-CB549D2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2015-09-17T17:40:00Z</dcterms:created>
  <dcterms:modified xsi:type="dcterms:W3CDTF">2015-09-17T17:40:00Z</dcterms:modified>
</cp:coreProperties>
</file>